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640</w:t>
      </w:r>
    </w:p>
    <w:p>
      <w:r>
        <w:t>Bundesgericht (BGE), 2005-08-19, DE</w:t>
      </w:r>
    </w:p>
    <w:p>
      <w:r>
        <w:rPr>
          <w:b/>
        </w:rPr>
        <w:t xml:space="preserve">Quelle: </w:t>
      </w:r>
      <w:r>
        <w:t>https://mcp.opencaselaw.ch/entscheid/bge_131 III 640</w:t>
      </w:r>
    </w:p>
    <w:p>
      <w:r>
        <w:t>FR: ATF 131 III 640</w:t>
      </w:r>
    </w:p>
    <w:p>
      <w:r>
        <w:t>IT: DTF 131 III 640</w:t>
      </w:r>
    </w:p>
    <w:p>
      <w:pPr>
        <w:pStyle w:val="Heading2"/>
      </w:pPr>
      <w:r>
        <w:t>Regeste</w:t>
      </w:r>
    </w:p>
    <w:p>
      <w:r>
        <w:t>Regeste Aktienrechtliche Verantwortlichkeit; Einrede der Einwilligung des Verletzten. Wenn ein Verwaltungsrat mit der Einwilligung aller Aktionäre bzw. des Alleinaktionärs handelt, kann er den Verantwortlichkeitsansprüchen, welche der Gesellschaft zustehen, die Einrede der Einwilligung des Verletzten entgegenhalten (E. 4.2).</w:t>
      </w:r>
    </w:p>
    <w:p>
      <w:pPr>
        <w:pStyle w:val="Heading2"/>
      </w:pPr>
      <w:r>
        <w:t>Erwägungen</w:t>
      </w:r>
    </w:p>
    <w:p>
      <w:r>
        <w:rPr>
          <w:b/>
        </w:rPr>
        <w:t>E. 3</w:t>
      </w:r>
    </w:p>
    <w:p>
      <w:r>
        <w:t>Gegenstand des vorliegenden Verfahrens ist die Frage, ob durch die Verpachtung der 33 Parkingmeterparkplätze die X. AG als Verpächterin benachteiligt und die Kollektivgesellschaft W. &amp; Co. als Pächterin unzulässig begünstigt wurde. Die Kläger sehen eine solche unzulässige Begünstigung darin, dass die Kollektivgesellschaft in der Zeit von 1995 bis 2000 nur einen Pachtzins von Fr. 198'000.- für die betreffenden Parkplätze bezahlt habe, während sich die Einnahmen aus der Parkuhrenbewirtschaftung im gleichen Zeitraum auf Fr. 470'478.20 belaufen hätten. In Bezug auf die Differenz von Fr. 272'478.20 sei von einer verdeckten Gewinnausschüttung zugunsten der von den Beklagten gebildeten Kollektivgesellschaft auszugehen. Diese Gewinnausschüttung sei den Beklagten, die gleichzeitig Verwaltungsräte der X. AG seien, als Pflichtverletzung anzulasten, so dass diese aus aktienrechtlicher Verantwortlichkeit verpflichtet seien, der X. AG den von ihnen verursachten Schaden in der Höhe von Fr. 272'478.20 zurückzuerstatten. Das Handelsgericht hat dazu ausgeführt, der umstrittene Pachtvertrag sei seitens der X. AG von S.W. abgeschlossen worden, der damals - abgesehen von je einer fiduziarisch gehaltenen Aktie der beklagten Verwaltungsräte - "Alleinaktionärsstellung" gehabt habe. Als Alleinaktionär der X. AG sei er berechtigt gewesen, die Gesellschaft auch in einer für sie allenfalls weniger vorteilhaften BGE 131 III 640 S. 643 Weise vertraglich zu binden. Gegen daraus hergeleitete Verantwortlichkeitsansprüche könnten die Organe die haftungsbefreiende Einrede "volenti non fit iniuria" (Einwilligung des Verletzten) erheben. Bei diesem Ergebnis könne offen bleiben, ob die X. AG durch das ab dem 1. Januar 1995 praktizierte Pachtverhältnis zur Kollektivgesellschaft effektiv zu Schaden gekommen sei.</w:t>
      </w:r>
    </w:p>
    <w:p>
      <w:r>
        <w:rPr>
          <w:b/>
        </w:rPr>
        <w:t>E. 4</w:t>
      </w:r>
    </w:p>
    <w:p>
      <w:r>
        <w:t>Gegen diese Begründung wenden die Kläger in erster Linie ein, die Vorinstanz habe mit ihrer Argumentation versäumt zu prüfen, ob durch den fraglichen Pachtvertrag eine verdeckte Gewinnausschüttung zugunsten der Kollektivgesellschaft W. &amp; Co. vorliege, welche gegen zwingende aktienrechtliche Kapitalschutzvorschriften verstiessen. Abgesehen davon habe die Vorinstanz ohnehin zu Unrecht angenommen, dass die beklagten Verwaltungsräte die Einrede "volenti non fit iniuria" erhoben hätten.</w:t>
      </w:r>
    </w:p>
    <w:p>
      <w:r>
        <w:rPr>
          <w:b/>
        </w:rPr>
        <w:t>E. 4.1</w:t>
      </w:r>
    </w:p>
    <w:p>
      <w:r>
        <w:t>Im vorliegenden Fall drängen sich zunächst einige Bemerkungen zur Aktivlegitimation der Kläger auf. Die Kläger führen gestützt auf Art. 756 Abs. 1 OR eine Verantwortlichkeitsklage. Die beklagten Verwaltungsräte sollen damit verpflichtet werden, der X. AG den Schaden zu ersetzen, welcher dieser durch den angeblich nachteiligen Pachtvertrag mit der Kollektivgesellschaft W. &amp; Co. entstanden sein soll. Die Aktivlegitimation der Aktionäre, mit Verantwortlichkeitsklage Schadenersatz für die geschädigte Gesellschaft einzuklagen, ist grundsätzlich gegeben ( BGE 131 III 306 E 3.1.1 S. 310 f.). Daran ändert auch der Umstand nichts, dass die Kläger im Zeitpunkt des Abschlusses des umstrittenen Pachtvertrages - Ende 1994 - noch nicht Aktionäre der X. AG gewesen waren, sondern erst mit dem Tod von S.W. im Jahr 1997 zunächst mit den anderen Erben Gesamteigentümer und nach der Teilung im Jahr 2001 Alleineigentümer der Aktien geworden sind. Zur Geltendmachung der Ansprüche aus dem Gesellschaftsschaden reicht es, wenn dem für die Gesellschaft klagenden Aktionär die Aktionärseigenschaft im Zeitpunkt der Klageanhebung zukommt (WIDMER/BANZ, Basler Kommentar, OR II, 2. Aufl., Basel 2002, N. 5 zu Art. 756 OR ). Die Aktivlegitimation der Kläger wurde daher zu Recht bejaht.</w:t>
      </w:r>
    </w:p>
    <w:p>
      <w:r>
        <w:rPr>
          <w:b/>
        </w:rPr>
        <w:t>E. 4.2</w:t>
      </w:r>
    </w:p>
    <w:p>
      <w:r>
        <w:t>Damit stellt sich die Frage, ob die Auffassung der Vorinstanz zutreffend ist, der seinerzeitige Alleinaktionär S.W. sei berechtigt gewesen, seine Aktiengesellschaft in einer allenfalls weniger vorteilhaften Weise vertraglich zu binden, weshalb die Organe den BGE 131 III 640 S. 644 gegen sie geltend gemachten Verantwortlichkeitsansprüchen die Einrede der Einwilligung des Verletzten entgegenhalten könnten.</w:t>
      </w:r>
    </w:p>
    <w:p>
      <w:r>
        <w:rPr>
          <w:b/>
        </w:rPr>
        <w:t>E. 4.2.1</w:t>
      </w:r>
    </w:p>
    <w:p>
      <w:r>
        <w:t>Nach der Rechtsprechung fällt eine Verantwortlichkeit ausser Betracht, wenn die ins Recht gefasste Organperson nachzuweisen vermag, dass sie mit dem Einverständnis des Geschädigten gehandelt hat. So kann sich die betreffende Organperson gegenüber der auf Schadenersatz klagenden Gesellschaft auf die haftungsbefreiende Einrede "volenti non fit iniuria" berufen, wenn sie im ausdrücklichem oder stillschweigenden Einverständnis aller Aktionäre gehandelt hat oder einen gesetzeskonform gefassten und unangefochten gebliebenen Beschluss der Generalversammlung vollzieht. Ferner sind Schadenersatzansprüche der Gesellschaft auch ausgeschlossen, wenn die Generalversammlung den verantwortlichen Organen gemäss Art. 758 Abs. 1 OR die Décharge erteilt hat. Analog entfällt eine Haftung gegenüber der Gesellschaft, wenn diese bzw. deren Alleinaktionär in Kenntnis der Verhältnisse Organhandlungen toleriert, die normalerweise Schadenersatzansprüche im Sinn von Art. 754 OR begründen würden (Urteil 4C.397/1998 vom 15. Juni 1999, E. 2b/bb mit Hinweisen, publ. in: SZW 2000 S. 197 ff. und SJ 1999 S. 481). Diese Rechtsprechung ist in der Literatur auf Zustimmung gestossen (URS BERTSCHINGER, Aktienrechtliche Verantwortlichkeit: Weisungen des Alleinaktionärs an die Verwaltungsräte schliessen Anspruch der Gesellschaft aus, in: SZW 2000 S. 197 ff.).</w:t>
      </w:r>
    </w:p>
    <w:p>
      <w:r>
        <w:rPr>
          <w:b/>
        </w:rPr>
        <w:t>E. 4.2.2</w:t>
      </w:r>
    </w:p>
    <w:p>
      <w:r>
        <w:t>Im vorliegenden Fall hat das Handelsgericht verbindlich festgestellt ( Art. 63 Abs. 2 OG ), dass S.W. im Zeitpunkt der Vertragsanpassung "Alleinaktionärsstellung" gehabt habe. Lediglich die beiden Beklagten hätten in ihrer Eigenschaft als Mitglieder des Verwaltungsrats je eine Aktie fiduziarisch gehalten. Wenn aber S.W. im Zeitpunkt des Vertragsabschlusses per 1. Januar 1995 Alleinaktionär der X. AG gewesen war, darf vom Einverständnis aller Aktionäre mit dem - für die X. AG möglicherweise nachteiligen - Pachtvertrag ausgegangen werden. Die Beklagten in ihrer Eigenschaft als damalige Verwaltungsräte der X. AG können der von den Klägern für die Gesellschaft erhobenen Verantwortlichkeitsklage ( Art. 756 Abs. 1 OR ) daher die haftungsbefreiende Einrede "volenti non fit iniuria" entgegensetzen. Wenn die Gesellschaft bzw. deren Alleinaktionär in Kenntnis der Verhältnisse Organhandlung tolerieren, die Verantwortlichkeitsansprüche begründen könnten, steht den betroffenen Organpersonen die erwähnte haftungsbefreiende Einrede zur Verfügung. BGE 131 III 640 S. 645</w:t>
      </w:r>
    </w:p>
    <w:p>
      <w:r>
        <w:rPr>
          <w:b/>
        </w:rPr>
        <w:t>E. 4.2.3</w:t>
      </w:r>
    </w:p>
    <w:p>
      <w:r>
        <w:t>Wenn aber eine Haftung gegenüber der Gesellschaft entfällt, weil diese selbst bzw. ihr Alleinaktionär die umstrittenen Organhandlungen - Abschluss des Pachtvertrages mit der Kollektivgesellschaft - toleriert haben, sind auch die Aktionäre, die für die Gesellschaft klagen, mit den geltend gemachten Verantwortlichkeitsansprüchen ausgeschlossen. Im Übrigen können die Aktionäre auch keine eigenen Ansprüche geltend machen, weil sie die Aktien durch Erbgang vom seinerzeitigen Alleinaktionär erworben haben und dessen Zustimmung folglich auch ihnen entgegengehalten werden kann. Unter diesen Umständen muss die von den Klägern geltend gemachte Verletzung von Kapitalschutzvorschriften nicht abgehandelt werden. Die Gesellschaft, welche eine allfällige Verletzung dieser Vorschriften toleriert hat, kann sich nicht später auf die Verletzung eben dieser Vorschriften berufen. Einer solchen Gesellschaftsklage läge ein widersprüchliches Verhalten zu Grunde, das keinen Rechtsschutz verdient ( Art. 2 Abs. 2 ZGB ; BERTSCHINGER, a.a.O., S. 199).</w:t>
      </w:r>
    </w:p>
    <w:p>
      <w:r>
        <w:rPr>
          <w:b/>
        </w:rPr>
        <w:t>E. 4.3</w:t>
      </w:r>
    </w:p>
    <w:p>
      <w:r>
        <w:t>Damit ist nur noch zu prüfen, ob die Beklagen die erwähnte haftungsbefreiende Einrede auch erhoben haben.</w:t>
      </w:r>
    </w:p>
    <w:p>
      <w:r>
        <w:rPr>
          <w:b/>
        </w:rPr>
        <w:t>E. 4.3.1</w:t>
      </w:r>
    </w:p>
    <w:p>
      <w:r>
        <w:t>Die Vorinstanz hat dazu festgehalten, dass die Parteien gemäss § 183 ZPO /AG alle Angriffs- und Verteidigungsmittel vorbringen müssten. Dazu gehörten namentlich auch zivilrechtliche Einreden wie die haftungsausschliessende Einrede "volenti non fit iniuria". Dabei genüge es nicht, dass bloss die Tatsachen behauptet würden, welche die Voraussetzungen für die Einrede bildeten (BÜHLER/EDELMANN/KILLER, Kommentar zur aargauischen Zivilprozessordnung, 2. Aufl., Aarau 1998, N. 4 zu § 183 ZPO /AG). Im vorliegenden Fall hätten die Beklagten unter der Rubrik "Rechtliches" ausgeführt, dass sie das streitige Rechtsgeschäft nicht zu verantworten hätten. Weiter hätten sie geltend gemacht, dass der mit der Kollektivgesellschaft abgeschlossene Pachtvertrag einerseits nicht ungünstig für die X. AG gewesen und andrerseits auch durch den Alleinaktionär abgeschlossen worden sei.</w:t>
      </w:r>
    </w:p>
    <w:p>
      <w:r>
        <w:rPr>
          <w:b/>
        </w:rPr>
        <w:t>E. 4.3.2</w:t>
      </w:r>
    </w:p>
    <w:p>
      <w:r>
        <w:t>Diese Ausführungen wurden von der Vorinstanz zutreffend als gültig erhobene Einrede "volenti non fit iniuria" ausgelegt. Die Beklagten haben sich nicht nur darauf beschränkt, blosse Tatsachen zu behaupten, welche die Voraussetzung der haftungsbefreienden Einrede bilden. Vielmehr haben sie unter dem Titel "Rechtliches" festgehalten, dass sie das Rechtsgeschäft nicht zu verantworten BGE 131 III 640 S. 646 hätten, sondern dass der umstrittene Pachtvertrag vom damaligen Alleinaktionär abgeschlossen worden sei. Diese Ausführungen durften von der Vorinstanz dahin gehend ausgelegt werden, dass die Kläger den Verantwortlichkeitsansprüchen, welche von der Gesellschaft erhoben worden sind, die Einrede der Einwilligung zum umstrittenen Pachtvertrag entgegen gesetzt haben. Die Auffassung der Vorinstanz ist damit nicht zu beanstanden, dass die haftungsbegründende Einrede "volenti non fit iniuria" effektiv auch erhoben wurde.</w:t>
      </w:r>
    </w:p>
    <w:p>
      <w:r>
        <w:rPr>
          <w:b/>
        </w:rPr>
        <w:t>E. 4.4</w:t>
      </w:r>
    </w:p>
    <w:p>
      <w:r>
        <w:t>Zusammenfassend kann somit festgehalten werden, dass die Beklagten der Verantwortlichkeitsklage die haftungsbefreiende Einrede der Einwilligung des Verletzten entgegen halten können und dies auch getan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